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49" w:rsidRPr="00654251" w:rsidRDefault="00D5727D" w:rsidP="00347F49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四川文理学院机械夏令营活动</w:t>
      </w:r>
      <w:bookmarkStart w:id="0" w:name="_GoBack"/>
      <w:bookmarkEnd w:id="0"/>
    </w:p>
    <w:p w:rsidR="00EC084D" w:rsidRDefault="00347F49" w:rsidP="00EC084D">
      <w:pPr>
        <w:spacing w:line="500" w:lineRule="exac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为实施“机械工程</w:t>
      </w:r>
      <w:r w:rsidRPr="000E3DC5">
        <w:rPr>
          <w:rFonts w:hint="eastAsia"/>
          <w:bCs/>
          <w:sz w:val="28"/>
          <w:szCs w:val="28"/>
        </w:rPr>
        <w:t>普通本科高校应用型示范专业</w:t>
      </w:r>
      <w:r>
        <w:rPr>
          <w:rFonts w:hint="eastAsia"/>
          <w:bCs/>
          <w:sz w:val="28"/>
          <w:szCs w:val="28"/>
        </w:rPr>
        <w:t>”质量工程，</w:t>
      </w:r>
      <w:r>
        <w:rPr>
          <w:rFonts w:hint="eastAsia"/>
          <w:sz w:val="28"/>
          <w:szCs w:val="28"/>
        </w:rPr>
        <w:t>拓宽学生的专业视野</w:t>
      </w:r>
      <w:r w:rsidR="00205E3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强化自身素质</w:t>
      </w:r>
      <w:r w:rsidR="00205E3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增强爱国</w:t>
      </w:r>
      <w:r w:rsidR="00205E38">
        <w:rPr>
          <w:rFonts w:hint="eastAsia"/>
          <w:sz w:val="28"/>
          <w:szCs w:val="28"/>
        </w:rPr>
        <w:t>热情</w:t>
      </w:r>
      <w:r>
        <w:rPr>
          <w:rFonts w:hint="eastAsia"/>
          <w:sz w:val="28"/>
          <w:szCs w:val="28"/>
        </w:rPr>
        <w:t>，提高服务社会</w:t>
      </w:r>
      <w:r w:rsidR="00205E38">
        <w:rPr>
          <w:rFonts w:hint="eastAsia"/>
          <w:sz w:val="28"/>
          <w:szCs w:val="28"/>
        </w:rPr>
        <w:t>和市场竞争</w:t>
      </w:r>
      <w:r>
        <w:rPr>
          <w:rFonts w:hint="eastAsia"/>
          <w:sz w:val="28"/>
          <w:szCs w:val="28"/>
        </w:rPr>
        <w:t>的能力，学院计划于2018年</w:t>
      </w:r>
      <w:r w:rsidR="00B16E5C">
        <w:rPr>
          <w:rFonts w:hint="eastAsia"/>
          <w:sz w:val="28"/>
          <w:szCs w:val="28"/>
        </w:rPr>
        <w:t>暑期</w:t>
      </w:r>
      <w:r w:rsidR="00EC084D">
        <w:rPr>
          <w:rFonts w:hint="eastAsia"/>
          <w:sz w:val="28"/>
          <w:szCs w:val="28"/>
        </w:rPr>
        <w:t>（七月中下旬）</w:t>
      </w:r>
      <w:r w:rsidR="00C213AD">
        <w:rPr>
          <w:rFonts w:hint="eastAsia"/>
          <w:sz w:val="28"/>
          <w:szCs w:val="28"/>
        </w:rPr>
        <w:t>到重庆及其周边</w:t>
      </w:r>
      <w:r w:rsidR="00205E38">
        <w:rPr>
          <w:rFonts w:hint="eastAsia"/>
          <w:sz w:val="28"/>
          <w:szCs w:val="28"/>
        </w:rPr>
        <w:t>进行</w:t>
      </w:r>
      <w:r w:rsidR="00C213AD">
        <w:rPr>
          <w:rFonts w:hint="eastAsia"/>
          <w:sz w:val="28"/>
          <w:szCs w:val="28"/>
        </w:rPr>
        <w:t>为期7天的</w:t>
      </w:r>
      <w:r w:rsidR="00205E38">
        <w:rPr>
          <w:rFonts w:hint="eastAsia"/>
          <w:sz w:val="28"/>
          <w:szCs w:val="28"/>
        </w:rPr>
        <w:t>机械夏令营活动（详见活动方案），活动由</w:t>
      </w:r>
      <w:r w:rsidR="00DD361F">
        <w:rPr>
          <w:rFonts w:hint="eastAsia"/>
          <w:sz w:val="28"/>
          <w:szCs w:val="28"/>
        </w:rPr>
        <w:t>重庆九龙坡人才联盟平台和四川文理学院智能制造学院联合主办，由我院的示范专业实践基地——重庆欧达人力资源管理有限公司承办，参与活动的人员为质量工程项目组老师和</w:t>
      </w:r>
      <w:r>
        <w:rPr>
          <w:rFonts w:hint="eastAsia"/>
          <w:sz w:val="28"/>
          <w:szCs w:val="28"/>
        </w:rPr>
        <w:t>机械工程</w:t>
      </w:r>
      <w:r w:rsidR="00C07CD6">
        <w:rPr>
          <w:rFonts w:hint="eastAsia"/>
          <w:sz w:val="28"/>
          <w:szCs w:val="28"/>
        </w:rPr>
        <w:t>与机械电子工程</w:t>
      </w:r>
      <w:r>
        <w:rPr>
          <w:rFonts w:hint="eastAsia"/>
          <w:sz w:val="28"/>
          <w:szCs w:val="28"/>
        </w:rPr>
        <w:t>专业</w:t>
      </w:r>
      <w:r w:rsidR="00205E38">
        <w:rPr>
          <w:rFonts w:hint="eastAsia"/>
          <w:sz w:val="28"/>
          <w:szCs w:val="28"/>
        </w:rPr>
        <w:t>优秀</w:t>
      </w:r>
      <w:r>
        <w:rPr>
          <w:rFonts w:hint="eastAsia"/>
          <w:sz w:val="28"/>
          <w:szCs w:val="28"/>
        </w:rPr>
        <w:t>学生</w:t>
      </w:r>
      <w:r w:rsidR="00C07CD6">
        <w:rPr>
          <w:rFonts w:hint="eastAsia"/>
          <w:sz w:val="28"/>
          <w:szCs w:val="28"/>
        </w:rPr>
        <w:t>3</w:t>
      </w:r>
      <w:r w:rsidR="002367F8">
        <w:rPr>
          <w:rFonts w:hint="eastAsia"/>
          <w:sz w:val="28"/>
          <w:szCs w:val="28"/>
        </w:rPr>
        <w:t>5</w:t>
      </w:r>
      <w:r w:rsidR="00DD361F">
        <w:rPr>
          <w:rFonts w:hint="eastAsia"/>
          <w:sz w:val="28"/>
          <w:szCs w:val="28"/>
        </w:rPr>
        <w:t>～</w:t>
      </w:r>
      <w:r w:rsidR="00C07CD6">
        <w:rPr>
          <w:rFonts w:hint="eastAsia"/>
          <w:sz w:val="28"/>
          <w:szCs w:val="28"/>
        </w:rPr>
        <w:t>4</w:t>
      </w:r>
      <w:r w:rsidR="00823C6E">
        <w:rPr>
          <w:rFonts w:hint="eastAsia"/>
          <w:sz w:val="28"/>
          <w:szCs w:val="28"/>
        </w:rPr>
        <w:t>0</w:t>
      </w:r>
      <w:r w:rsidR="00DD361F">
        <w:rPr>
          <w:rFonts w:hint="eastAsia"/>
          <w:sz w:val="28"/>
          <w:szCs w:val="28"/>
        </w:rPr>
        <w:t>人（</w:t>
      </w:r>
      <w:r w:rsidR="00C07CD6">
        <w:rPr>
          <w:rFonts w:hint="eastAsia"/>
          <w:sz w:val="28"/>
          <w:szCs w:val="28"/>
        </w:rPr>
        <w:t>由学生报名，机械专业教研室和</w:t>
      </w:r>
      <w:proofErr w:type="gramStart"/>
      <w:r w:rsidR="00C07CD6">
        <w:rPr>
          <w:rFonts w:hint="eastAsia"/>
          <w:sz w:val="28"/>
          <w:szCs w:val="28"/>
        </w:rPr>
        <w:t>学工办选拔</w:t>
      </w:r>
      <w:proofErr w:type="gramEnd"/>
      <w:r w:rsidR="00DD361F">
        <w:rPr>
          <w:rFonts w:hint="eastAsia"/>
          <w:sz w:val="28"/>
          <w:szCs w:val="28"/>
        </w:rPr>
        <w:t>）组成</w:t>
      </w:r>
      <w:r w:rsidR="00EC084D">
        <w:rPr>
          <w:rFonts w:hint="eastAsia"/>
          <w:sz w:val="28"/>
          <w:szCs w:val="28"/>
        </w:rPr>
        <w:t>。</w:t>
      </w:r>
      <w:r w:rsidR="00EC084D">
        <w:rPr>
          <w:sz w:val="28"/>
          <w:szCs w:val="28"/>
        </w:rPr>
        <w:t xml:space="preserve"> </w:t>
      </w:r>
    </w:p>
    <w:p w:rsidR="00347F49" w:rsidRPr="00EC084D" w:rsidRDefault="00EC084D" w:rsidP="00347F4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请有意愿参加夏令营活动的大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至大三机械专业同学踊跃报名。</w:t>
      </w:r>
    </w:p>
    <w:p w:rsidR="00347F49" w:rsidRDefault="00347F49" w:rsidP="00347F4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347F49" w:rsidRDefault="00347F49" w:rsidP="00347F4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智能制造学院</w:t>
      </w:r>
    </w:p>
    <w:p w:rsidR="00347F49" w:rsidRDefault="00347F49" w:rsidP="00347F4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机械工程示范专业项目组</w:t>
      </w:r>
    </w:p>
    <w:p w:rsidR="00347F49" w:rsidRDefault="00347F49" w:rsidP="00347F49">
      <w:pPr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2018年</w:t>
      </w:r>
      <w:r w:rsidR="00C07CD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EC084D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347F49" w:rsidRPr="00347F49" w:rsidRDefault="00347F49">
      <w:pPr>
        <w:widowControl/>
        <w:jc w:val="left"/>
        <w:rPr>
          <w:b/>
          <w:bCs/>
          <w:kern w:val="44"/>
          <w:sz w:val="44"/>
          <w:szCs w:val="44"/>
        </w:rPr>
      </w:pPr>
    </w:p>
    <w:p w:rsidR="007064A6" w:rsidRDefault="007064A6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:rsidR="00106690" w:rsidRDefault="00AB2779">
      <w:pPr>
        <w:pStyle w:val="1"/>
        <w:jc w:val="center"/>
      </w:pPr>
      <w:r>
        <w:rPr>
          <w:rFonts w:hint="eastAsia"/>
        </w:rPr>
        <w:lastRenderedPageBreak/>
        <w:t>四川文理学院夏令营活动方案</w:t>
      </w:r>
    </w:p>
    <w:p w:rsidR="00106690" w:rsidRDefault="00AB277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重庆欧达人力资源管理有限公司作为九龙坡区人社局智慧中国</w:t>
      </w:r>
      <w:proofErr w:type="gramStart"/>
      <w:r>
        <w:rPr>
          <w:rFonts w:ascii="宋体" w:eastAsia="宋体" w:hAnsi="宋体" w:hint="eastAsia"/>
          <w:sz w:val="28"/>
          <w:szCs w:val="28"/>
        </w:rPr>
        <w:t>人才港</w:t>
      </w:r>
      <w:proofErr w:type="gramEnd"/>
      <w:r>
        <w:rPr>
          <w:rFonts w:ascii="宋体" w:eastAsia="宋体" w:hAnsi="宋体" w:hint="eastAsia"/>
          <w:sz w:val="28"/>
          <w:szCs w:val="28"/>
        </w:rPr>
        <w:t>.人才服务联盟平台大数据产业链的前端，利用大数据技术及线下产业平台，“互联网+”手段，融合平台各行业资源优势，集人力资源台账和企业公共数据库，为</w:t>
      </w:r>
      <w:proofErr w:type="gramStart"/>
      <w:r>
        <w:rPr>
          <w:rFonts w:ascii="宋体" w:eastAsia="宋体" w:hAnsi="宋体" w:hint="eastAsia"/>
          <w:sz w:val="28"/>
          <w:szCs w:val="28"/>
        </w:rPr>
        <w:t>人才港其它</w:t>
      </w:r>
      <w:proofErr w:type="gramEnd"/>
      <w:r>
        <w:rPr>
          <w:rFonts w:ascii="宋体" w:eastAsia="宋体" w:hAnsi="宋体" w:hint="eastAsia"/>
          <w:sz w:val="28"/>
          <w:szCs w:val="28"/>
        </w:rPr>
        <w:t>战略伙伴公司提供优质的教育培训资源和创新创业人员。</w:t>
      </w:r>
    </w:p>
    <w:p w:rsidR="00106690" w:rsidRDefault="00AB277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公司以服务为宗旨，以就业为导向，以能力为本位，培养高素质应用型人才，确立校企合作办学意识，不断探索创新校企合作模式、</w:t>
      </w:r>
      <w:proofErr w:type="gramStart"/>
      <w:r>
        <w:rPr>
          <w:rFonts w:ascii="宋体" w:eastAsia="宋体" w:hAnsi="宋体" w:hint="eastAsia"/>
          <w:sz w:val="28"/>
          <w:szCs w:val="28"/>
        </w:rPr>
        <w:t>丰富校</w:t>
      </w:r>
      <w:proofErr w:type="gramEnd"/>
      <w:r>
        <w:rPr>
          <w:rFonts w:ascii="宋体" w:eastAsia="宋体" w:hAnsi="宋体" w:hint="eastAsia"/>
          <w:sz w:val="28"/>
          <w:szCs w:val="28"/>
        </w:rPr>
        <w:t>企合作内容，提高技能性人才培养的针对性和适应性。</w:t>
      </w:r>
    </w:p>
    <w:p w:rsidR="00106690" w:rsidRDefault="00AB277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全球化时代，中国走向世界需要有国际视野的下一代精英！四川文理学院“智能制造”夏令营活动将“智能学术”和学生的“教育成长”有机结合起来，开阔孩子的眼界，拓展心胸和见识，提高人文素养，激发孩子的学习动力！</w:t>
      </w:r>
    </w:p>
    <w:p w:rsidR="00106690" w:rsidRDefault="00AB2779">
      <w:pPr>
        <w:pStyle w:val="a5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一、项目目的：提高学生对专业知识的熟悉性，</w:t>
      </w:r>
      <w:proofErr w:type="gramStart"/>
      <w:r>
        <w:rPr>
          <w:rFonts w:hint="eastAsia"/>
          <w:sz w:val="28"/>
          <w:szCs w:val="28"/>
        </w:rPr>
        <w:t>通过通过</w:t>
      </w:r>
      <w:proofErr w:type="gramEnd"/>
      <w:r>
        <w:rPr>
          <w:rFonts w:hint="eastAsia"/>
          <w:sz w:val="28"/>
          <w:szCs w:val="28"/>
        </w:rPr>
        <w:t>各种实践操作，提高学生的实践能力，提高团队之间的凝聚力，丰富学生的暑假生活</w:t>
      </w:r>
      <w:r w:rsidR="00B16E5C">
        <w:rPr>
          <w:rFonts w:hint="eastAsia"/>
          <w:sz w:val="28"/>
          <w:szCs w:val="28"/>
        </w:rPr>
        <w:t>。</w:t>
      </w:r>
    </w:p>
    <w:p w:rsidR="00106690" w:rsidRDefault="00AB2779">
      <w:pPr>
        <w:pStyle w:val="a5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二、面向人群：在校</w:t>
      </w:r>
      <w:r w:rsidR="00D5727D">
        <w:rPr>
          <w:rFonts w:hint="eastAsia"/>
          <w:sz w:val="28"/>
          <w:szCs w:val="28"/>
        </w:rPr>
        <w:t>机械专业</w:t>
      </w:r>
      <w:r>
        <w:rPr>
          <w:rFonts w:hint="eastAsia"/>
          <w:sz w:val="28"/>
          <w:szCs w:val="28"/>
        </w:rPr>
        <w:t>学生及相关专业教师</w:t>
      </w:r>
    </w:p>
    <w:p w:rsidR="00106690" w:rsidRDefault="00AB2779">
      <w:pPr>
        <w:pStyle w:val="a5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三、活动时间：暑假（具体时间由双方协商）</w:t>
      </w:r>
    </w:p>
    <w:p w:rsidR="00106690" w:rsidRDefault="00AB2779">
      <w:pPr>
        <w:pStyle w:val="a5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四、活动地点：重庆、九龙坡人才联盟平台</w:t>
      </w:r>
    </w:p>
    <w:p w:rsidR="00106690" w:rsidRDefault="00AB2779">
      <w:pPr>
        <w:pStyle w:val="a5"/>
        <w:ind w:left="42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五、活动内容安排：本期暑期夏令营面向在校学生及专业教师</w:t>
      </w:r>
      <w:r>
        <w:rPr>
          <w:sz w:val="28"/>
          <w:szCs w:val="28"/>
        </w:rPr>
        <w:t>，规模为</w:t>
      </w:r>
      <w:r>
        <w:rPr>
          <w:rFonts w:hint="eastAsia"/>
          <w:sz w:val="28"/>
          <w:szCs w:val="28"/>
        </w:rPr>
        <w:t>30</w:t>
      </w:r>
      <w:r w:rsidR="00C07CD6">
        <w:rPr>
          <w:rFonts w:hint="eastAsia"/>
          <w:sz w:val="28"/>
          <w:szCs w:val="28"/>
        </w:rPr>
        <w:t>～40</w:t>
      </w:r>
      <w:r>
        <w:rPr>
          <w:sz w:val="28"/>
          <w:szCs w:val="28"/>
        </w:rPr>
        <w:t>人左右。围绕“智能制造”主题开展学术报告、专题课程、座谈研讨，并安排学员参观基地和实验室，组织实践学习，为同学们深入了解</w:t>
      </w:r>
      <w:r>
        <w:rPr>
          <w:rFonts w:hint="eastAsia"/>
          <w:sz w:val="28"/>
          <w:szCs w:val="28"/>
        </w:rPr>
        <w:t>“智能制造”</w:t>
      </w:r>
      <w:r>
        <w:rPr>
          <w:sz w:val="28"/>
          <w:szCs w:val="28"/>
        </w:rPr>
        <w:t>提供良好的平台。</w:t>
      </w:r>
    </w:p>
    <w:p w:rsidR="007064A6" w:rsidRDefault="007064A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6690" w:rsidRDefault="00AB2779">
      <w:pPr>
        <w:pStyle w:val="a5"/>
        <w:ind w:left="42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行程表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2367"/>
        <w:gridCol w:w="1035"/>
      </w:tblGrid>
      <w:tr w:rsidR="00106690">
        <w:trPr>
          <w:trHeight w:val="832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035" w:type="dxa"/>
          </w:tcPr>
          <w:p w:rsidR="00106690" w:rsidRDefault="00AB2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06690">
        <w:trPr>
          <w:trHeight w:val="817"/>
        </w:trPr>
        <w:tc>
          <w:tcPr>
            <w:tcW w:w="1809" w:type="dxa"/>
            <w:vMerge w:val="restart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第一天上午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报道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9：00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9:30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Merge/>
            <w:vAlign w:val="center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活动分组 、住宿、用餐安排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9:30—11:30</w:t>
            </w:r>
          </w:p>
        </w:tc>
        <w:tc>
          <w:tcPr>
            <w:tcW w:w="1035" w:type="dxa"/>
          </w:tcPr>
          <w:p w:rsidR="00106690" w:rsidRPr="0030439B" w:rsidRDefault="00146A3C">
            <w:pPr>
              <w:jc w:val="center"/>
              <w:rPr>
                <w:sz w:val="18"/>
                <w:szCs w:val="18"/>
              </w:rPr>
            </w:pPr>
            <w:r w:rsidRPr="0030439B">
              <w:rPr>
                <w:rFonts w:hint="eastAsia"/>
                <w:sz w:val="18"/>
                <w:szCs w:val="18"/>
              </w:rPr>
              <w:t>餐费自理</w:t>
            </w:r>
          </w:p>
        </w:tc>
      </w:tr>
      <w:tr w:rsidR="00106690">
        <w:trPr>
          <w:trHeight w:val="778"/>
        </w:trPr>
        <w:tc>
          <w:tcPr>
            <w:tcW w:w="1809" w:type="dxa"/>
            <w:vMerge w:val="restart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第一天下午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开营仪式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15:00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Merge/>
            <w:vAlign w:val="center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4.0工业沙龙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15:30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817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第二天上午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智能制造知识讲座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第二天下午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实地参观智能制造车间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817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第三天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爱国主义教育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18:00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第四天上午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智能制造学术论坛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第四天下午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航天智能无人机实训基地参观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第五天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团队合作拓展训练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18:00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第六天上午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格局决定结局主题论坛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第六天下午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“创新.创业”主题讲座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1035" w:type="dxa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第七天上午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结营仪式</w:t>
            </w:r>
          </w:p>
        </w:tc>
        <w:tc>
          <w:tcPr>
            <w:tcW w:w="2367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9:00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12:00</w:t>
            </w:r>
          </w:p>
        </w:tc>
        <w:tc>
          <w:tcPr>
            <w:tcW w:w="1035" w:type="dxa"/>
            <w:vAlign w:val="center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  <w:tr w:rsidR="00106690">
        <w:trPr>
          <w:trHeight w:val="778"/>
        </w:trPr>
        <w:tc>
          <w:tcPr>
            <w:tcW w:w="180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第七天下午</w:t>
            </w:r>
          </w:p>
        </w:tc>
        <w:tc>
          <w:tcPr>
            <w:tcW w:w="3969" w:type="dxa"/>
            <w:vAlign w:val="center"/>
          </w:tcPr>
          <w:p w:rsidR="00106690" w:rsidRDefault="00AB27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回程</w:t>
            </w:r>
          </w:p>
        </w:tc>
        <w:tc>
          <w:tcPr>
            <w:tcW w:w="2367" w:type="dxa"/>
            <w:vAlign w:val="center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106690" w:rsidRDefault="001066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690" w:rsidRDefault="00AB2779" w:rsidP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六、活动费用：住宿、车旅、培训讲座、拓展费用</w:t>
      </w:r>
      <w:r w:rsidR="005E69F1">
        <w:rPr>
          <w:rFonts w:hint="eastAsia"/>
          <w:sz w:val="28"/>
          <w:szCs w:val="28"/>
        </w:rPr>
        <w:t>在</w:t>
      </w:r>
      <w:r w:rsidR="00EC084D">
        <w:rPr>
          <w:rFonts w:hint="eastAsia"/>
          <w:sz w:val="28"/>
          <w:szCs w:val="28"/>
        </w:rPr>
        <w:t>项目中</w:t>
      </w:r>
      <w:r w:rsidR="005E69F1">
        <w:rPr>
          <w:rFonts w:hint="eastAsia"/>
          <w:sz w:val="28"/>
          <w:szCs w:val="28"/>
        </w:rPr>
        <w:t>报销</w:t>
      </w:r>
      <w:r w:rsidR="00146A3C">
        <w:rPr>
          <w:rFonts w:hint="eastAsia"/>
          <w:sz w:val="28"/>
          <w:szCs w:val="28"/>
        </w:rPr>
        <w:t>，</w:t>
      </w:r>
      <w:r w:rsidR="00146A3C" w:rsidRPr="0030439B">
        <w:rPr>
          <w:rFonts w:hint="eastAsia"/>
          <w:sz w:val="28"/>
          <w:szCs w:val="28"/>
        </w:rPr>
        <w:t>餐饮自费。</w:t>
      </w:r>
    </w:p>
    <w:p w:rsidR="00106690" w:rsidRDefault="00AB27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七、乘车报道路线：</w:t>
      </w:r>
    </w:p>
    <w:p w:rsidR="00106690" w:rsidRDefault="00AB277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1、航班路线:T2航站后换乘轨道交通---牛角</w:t>
      </w:r>
      <w:proofErr w:type="gramStart"/>
      <w:r>
        <w:rPr>
          <w:rFonts w:hint="eastAsia"/>
          <w:sz w:val="28"/>
          <w:szCs w:val="28"/>
        </w:rPr>
        <w:t>沱</w:t>
      </w:r>
      <w:proofErr w:type="gramEnd"/>
      <w:r>
        <w:rPr>
          <w:rFonts w:hint="eastAsia"/>
          <w:sz w:val="28"/>
          <w:szCs w:val="28"/>
        </w:rPr>
        <w:t>换乘2号线-----杨家坪下车</w:t>
      </w:r>
    </w:p>
    <w:p w:rsidR="00106690" w:rsidRDefault="00AB277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2、火车路线：公司有接待车辆</w:t>
      </w:r>
    </w:p>
    <w:p w:rsidR="00106690" w:rsidRDefault="00AB277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3、自驾车：进入重庆快速路后导航地址：九龙坡人才联盟平台</w:t>
      </w:r>
    </w:p>
    <w:p w:rsidR="00106690" w:rsidRDefault="00AB27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八、注意事项:</w:t>
      </w:r>
    </w:p>
    <w:p w:rsidR="00106690" w:rsidRDefault="00AB277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1、本次活动涉及部分高科技产品进入实训场地全程请勿拍摄</w:t>
      </w:r>
    </w:p>
    <w:p w:rsidR="00106690" w:rsidRDefault="00AB277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2、重庆室外温度33℃，早晚温差</w:t>
      </w:r>
      <w:proofErr w:type="gramStart"/>
      <w:r>
        <w:rPr>
          <w:rFonts w:hint="eastAsia"/>
          <w:sz w:val="28"/>
          <w:szCs w:val="28"/>
        </w:rPr>
        <w:t>较大请</w:t>
      </w:r>
      <w:proofErr w:type="gramEnd"/>
      <w:r>
        <w:rPr>
          <w:rFonts w:hint="eastAsia"/>
          <w:sz w:val="28"/>
          <w:szCs w:val="28"/>
        </w:rPr>
        <w:t>注意随身衣物</w:t>
      </w:r>
    </w:p>
    <w:p w:rsidR="00106690" w:rsidRDefault="00AB2779" w:rsidP="00D5727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3、活动全程手机保持静音状态，请提前做好自身事项安排</w:t>
      </w:r>
    </w:p>
    <w:p w:rsidR="00106690" w:rsidRDefault="00AB27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D5727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主办单位：重庆九龙坡人才联盟平台</w:t>
      </w:r>
    </w:p>
    <w:p w:rsidR="00106690" w:rsidRDefault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AB2779">
        <w:rPr>
          <w:rFonts w:hint="eastAsia"/>
          <w:sz w:val="28"/>
          <w:szCs w:val="28"/>
        </w:rPr>
        <w:t>四川文理学院</w:t>
      </w:r>
    </w:p>
    <w:p w:rsidR="00106690" w:rsidRDefault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="00AB2779">
        <w:rPr>
          <w:rFonts w:hint="eastAsia"/>
          <w:sz w:val="28"/>
          <w:szCs w:val="28"/>
        </w:rPr>
        <w:t>承办单位：</w:t>
      </w:r>
      <w:r>
        <w:rPr>
          <w:rFonts w:hint="eastAsia"/>
          <w:sz w:val="28"/>
          <w:szCs w:val="28"/>
        </w:rPr>
        <w:t>1、</w:t>
      </w:r>
      <w:r w:rsidR="00AB2779">
        <w:rPr>
          <w:rFonts w:hint="eastAsia"/>
          <w:sz w:val="28"/>
          <w:szCs w:val="28"/>
        </w:rPr>
        <w:t>重庆欧达人力资源管理有限公司</w:t>
      </w:r>
    </w:p>
    <w:p w:rsidR="00D5727D" w:rsidRDefault="00AB2779" w:rsidP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5727D">
        <w:rPr>
          <w:rFonts w:hint="eastAsia"/>
          <w:sz w:val="28"/>
          <w:szCs w:val="28"/>
        </w:rPr>
        <w:t xml:space="preserve"> 联系电话：13008318876、68857781  联系人：申敏</w:t>
      </w:r>
    </w:p>
    <w:p w:rsidR="00D5727D" w:rsidRDefault="00D5727D" w:rsidP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13032358371、68960665  联系人：袁仁辉</w:t>
      </w:r>
    </w:p>
    <w:p w:rsidR="00D5727D" w:rsidRDefault="00D5727D" w:rsidP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2、四川文理智能制造学院</w:t>
      </w:r>
    </w:p>
    <w:p w:rsidR="00D5727D" w:rsidRDefault="00D5727D" w:rsidP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联系电话：13668381670  联系人：肖辉进</w:t>
      </w:r>
    </w:p>
    <w:p w:rsidR="00D5727D" w:rsidRDefault="00D5727D" w:rsidP="00D572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18090939777  联系人：曾强</w:t>
      </w:r>
    </w:p>
    <w:p w:rsidR="00106690" w:rsidRDefault="00F06F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E42454">
        <w:rPr>
          <w:rFonts w:hint="eastAsia"/>
          <w:sz w:val="28"/>
          <w:szCs w:val="28"/>
        </w:rPr>
        <w:t>十一、</w:t>
      </w:r>
      <w:r>
        <w:rPr>
          <w:rFonts w:hint="eastAsia"/>
          <w:sz w:val="28"/>
          <w:szCs w:val="28"/>
        </w:rPr>
        <w:t xml:space="preserve"> 报名方式：符合条件，有意愿参加的同学在6月29前将自己的班级、姓名、专业、联系方式报给任森（电话：13350294994） </w:t>
      </w:r>
      <w:r w:rsidR="00E42454">
        <w:rPr>
          <w:rFonts w:hint="eastAsia"/>
          <w:sz w:val="28"/>
          <w:szCs w:val="28"/>
        </w:rPr>
        <w:t>统计。</w:t>
      </w:r>
      <w:r>
        <w:rPr>
          <w:rFonts w:hint="eastAsia"/>
          <w:sz w:val="28"/>
          <w:szCs w:val="28"/>
        </w:rPr>
        <w:t xml:space="preserve"> </w:t>
      </w:r>
    </w:p>
    <w:p w:rsidR="00106690" w:rsidRDefault="00106690">
      <w:pPr>
        <w:rPr>
          <w:sz w:val="28"/>
          <w:szCs w:val="28"/>
        </w:rPr>
      </w:pPr>
    </w:p>
    <w:p w:rsidR="00106690" w:rsidRDefault="00AB2779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eastAsia="宋体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重庆九龙坡人才联盟平台</w:t>
      </w:r>
    </w:p>
    <w:p w:rsidR="00106690" w:rsidRDefault="00AB27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重庆欧达人力资源管理有限公司</w:t>
      </w:r>
    </w:p>
    <w:p w:rsidR="00106690" w:rsidRDefault="00AB27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2018/</w:t>
      </w:r>
      <w:r w:rsidR="00EC084D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/21</w:t>
      </w:r>
    </w:p>
    <w:sectPr w:rsidR="00106690" w:rsidSect="00106690">
      <w:pgSz w:w="11906" w:h="16838"/>
      <w:pgMar w:top="1440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3B" w:rsidRDefault="00E14F3B" w:rsidP="00347F49">
      <w:r>
        <w:separator/>
      </w:r>
    </w:p>
  </w:endnote>
  <w:endnote w:type="continuationSeparator" w:id="0">
    <w:p w:rsidR="00E14F3B" w:rsidRDefault="00E14F3B" w:rsidP="003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3B" w:rsidRDefault="00E14F3B" w:rsidP="00347F49">
      <w:r>
        <w:separator/>
      </w:r>
    </w:p>
  </w:footnote>
  <w:footnote w:type="continuationSeparator" w:id="0">
    <w:p w:rsidR="00E14F3B" w:rsidRDefault="00E14F3B" w:rsidP="0034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CC"/>
    <w:rsid w:val="00012CAC"/>
    <w:rsid w:val="000823FC"/>
    <w:rsid w:val="00097CA2"/>
    <w:rsid w:val="00106690"/>
    <w:rsid w:val="00111008"/>
    <w:rsid w:val="00132E31"/>
    <w:rsid w:val="00146A3C"/>
    <w:rsid w:val="001855AC"/>
    <w:rsid w:val="001A5580"/>
    <w:rsid w:val="002017D4"/>
    <w:rsid w:val="00205E38"/>
    <w:rsid w:val="002367F8"/>
    <w:rsid w:val="00276A0E"/>
    <w:rsid w:val="002D7B5A"/>
    <w:rsid w:val="002E204B"/>
    <w:rsid w:val="00300F35"/>
    <w:rsid w:val="0030439B"/>
    <w:rsid w:val="00347F49"/>
    <w:rsid w:val="00375DAB"/>
    <w:rsid w:val="003B206B"/>
    <w:rsid w:val="003E4109"/>
    <w:rsid w:val="00504CF5"/>
    <w:rsid w:val="0053168F"/>
    <w:rsid w:val="005D7AD8"/>
    <w:rsid w:val="005E69F1"/>
    <w:rsid w:val="00627718"/>
    <w:rsid w:val="007064A6"/>
    <w:rsid w:val="007404FB"/>
    <w:rsid w:val="00756BA6"/>
    <w:rsid w:val="007A04EE"/>
    <w:rsid w:val="007A3B03"/>
    <w:rsid w:val="007B5485"/>
    <w:rsid w:val="007F68A3"/>
    <w:rsid w:val="00823C6E"/>
    <w:rsid w:val="00831B30"/>
    <w:rsid w:val="008365CC"/>
    <w:rsid w:val="008D19B3"/>
    <w:rsid w:val="009666CC"/>
    <w:rsid w:val="00A364ED"/>
    <w:rsid w:val="00A5547A"/>
    <w:rsid w:val="00A779A5"/>
    <w:rsid w:val="00AB2779"/>
    <w:rsid w:val="00AC11B0"/>
    <w:rsid w:val="00B16E5C"/>
    <w:rsid w:val="00C07CD6"/>
    <w:rsid w:val="00C213AD"/>
    <w:rsid w:val="00C46C58"/>
    <w:rsid w:val="00C568F4"/>
    <w:rsid w:val="00CD421C"/>
    <w:rsid w:val="00D5727D"/>
    <w:rsid w:val="00DC1FBA"/>
    <w:rsid w:val="00DD361F"/>
    <w:rsid w:val="00E14F3B"/>
    <w:rsid w:val="00E42454"/>
    <w:rsid w:val="00E81A9B"/>
    <w:rsid w:val="00EA79C9"/>
    <w:rsid w:val="00EC084D"/>
    <w:rsid w:val="00F04C99"/>
    <w:rsid w:val="00F06FB8"/>
    <w:rsid w:val="00F427BE"/>
    <w:rsid w:val="00F42FB6"/>
    <w:rsid w:val="00F46993"/>
    <w:rsid w:val="11CD1C3F"/>
    <w:rsid w:val="127711CE"/>
    <w:rsid w:val="42421CFB"/>
    <w:rsid w:val="69D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66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06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0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0669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0669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4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47F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4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47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66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06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0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06690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0669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4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47F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4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47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1751</Characters>
  <Application>Microsoft Office Word</Application>
  <DocSecurity>0</DocSecurity>
  <Lines>14</Lines>
  <Paragraphs>4</Paragraphs>
  <ScaleCrop>false</ScaleCrop>
  <Company>DoubleOX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80's</dc:creator>
  <cp:lastModifiedBy>wenminsi</cp:lastModifiedBy>
  <cp:revision>2</cp:revision>
  <dcterms:created xsi:type="dcterms:W3CDTF">2018-06-21T07:43:00Z</dcterms:created>
  <dcterms:modified xsi:type="dcterms:W3CDTF">2018-06-21T07:43:00Z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